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D7C" w:rsidRDefault="00933FE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CE2D7C" w:rsidRDefault="00933FE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ЗАКОН</w:t>
      </w:r>
    </w:p>
    <w:p w:rsidR="00CE2D7C" w:rsidRDefault="00933FE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Алтайского края</w:t>
      </w:r>
    </w:p>
    <w:p w:rsidR="00CE2D7C" w:rsidRDefault="00CE2D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2D7C" w:rsidRDefault="00933FEA">
      <w:pPr>
        <w:spacing w:after="0" w:line="240" w:lineRule="auto"/>
        <w:ind w:left="709" w:right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62740328"/>
      <w:r>
        <w:rPr>
          <w:rFonts w:ascii="Times New Roman" w:hAnsi="Times New Roman" w:cs="Times New Roman"/>
          <w:b/>
          <w:sz w:val="28"/>
          <w:szCs w:val="28"/>
        </w:rPr>
        <w:t>О внесении изменений в статьи 1 и 2 закона Алтайского края «О старостах сельских населенных пунктов Алтайского края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E2D7C" w:rsidRDefault="00CE2D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2D7C" w:rsidRDefault="00CE2D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2D7C" w:rsidRDefault="00933FE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</w:t>
      </w:r>
    </w:p>
    <w:p w:rsidR="00CE2D7C" w:rsidRDefault="00CE2D7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E2D7C" w:rsidRDefault="00933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</w:t>
      </w:r>
      <w:r w:rsidRPr="00933F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933FE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tooltip="consultantplus://offline/ref=A8AB5D70E4D615A7486E120BAA8FE2D37DBE0375DEF02964367BC59E595E31A27B763450E03A5CCDC72D63B429C9058Dg3w3E" w:history="1">
        <w:r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933FE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Алтайского</w:t>
      </w:r>
      <w:r w:rsidRPr="00933FE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края</w:t>
      </w:r>
      <w:r w:rsidRPr="00933FE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933F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 октября 2018 года № 79-ЗС «О старостах сельских населенных пунктов Алтайского края» (Официальный интернет-портал</w:t>
      </w:r>
      <w:r w:rsidRPr="00933FE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правовой</w:t>
      </w:r>
      <w:r w:rsidRPr="00933FE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Pr="00933FE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(www.pravo.gov.ru), </w:t>
      </w:r>
      <w:r w:rsidRPr="00933FE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933F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октября 2018 года, 31 марта 2021 года) следующие изменения:</w:t>
      </w:r>
    </w:p>
    <w:p w:rsidR="00CE2D7C" w:rsidRDefault="00933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hyperlink r:id="rId7" w:tooltip="consultantplus://offline/ref=68884B03C61AE30282DF118213DEDE071B3D8EE75C160DB89C8E610932B9E00D0E294AC74446D54AC3CB8733BF89186C7D18206824F8012D00E3A6d90FE" w:history="1">
        <w:r>
          <w:rPr>
            <w:rFonts w:ascii="Times New Roman" w:hAnsi="Times New Roman" w:cs="Times New Roman"/>
            <w:sz w:val="28"/>
            <w:szCs w:val="28"/>
          </w:rPr>
          <w:t>часть 2 статьи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после слов «муниципальную должность» дополнить словами «,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основе,»;</w:t>
      </w:r>
    </w:p>
    <w:p w:rsidR="00CE2D7C" w:rsidRDefault="00CE2D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2D7C" w:rsidRDefault="00933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A1891">
        <w:rPr>
          <w:rFonts w:ascii="Times New Roman" w:hAnsi="Times New Roman" w:cs="Times New Roman"/>
          <w:sz w:val="28"/>
          <w:szCs w:val="28"/>
        </w:rPr>
        <w:t>в статье</w:t>
      </w:r>
      <w:r>
        <w:rPr>
          <w:rFonts w:ascii="Times New Roman" w:hAnsi="Times New Roman" w:cs="Times New Roman"/>
          <w:sz w:val="28"/>
          <w:szCs w:val="28"/>
        </w:rPr>
        <w:t xml:space="preserve"> 2:</w:t>
      </w:r>
    </w:p>
    <w:p w:rsidR="00CE2D7C" w:rsidRDefault="00933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часть 1 изложить в следующей редакции:</w:t>
      </w:r>
    </w:p>
    <w:p w:rsidR="00CE2D7C" w:rsidRDefault="00933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 Староста назначается представительным органом муниципального образования, в состав которого входит данный сельский населенный пункт, по представлению схода граждан сельского населенного пункта, в порядке, установленном нормативным правовым актом представительного органа муниципального образования. Староста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пункта.»;</w:t>
      </w:r>
    </w:p>
    <w:p w:rsidR="00CE2D7C" w:rsidRDefault="00933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пункт 1 части 2 после слов «муниципальную должность» дополнить словами «,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основе,».</w:t>
      </w:r>
    </w:p>
    <w:p w:rsidR="00CE2D7C" w:rsidRDefault="00CE2D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2D7C" w:rsidRDefault="00933FE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2</w:t>
      </w:r>
    </w:p>
    <w:p w:rsidR="00CE2D7C" w:rsidRDefault="00CE2D7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E2D7C" w:rsidRDefault="00933F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Настоящий Закон вступает в силу со дня его официального опубликования.</w:t>
      </w:r>
    </w:p>
    <w:p w:rsidR="00CE2D7C" w:rsidRDefault="00CE2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D7C" w:rsidRDefault="00CE2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D7C" w:rsidRDefault="00CE2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D7C" w:rsidRDefault="00933F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Губернатор Алтайского края                                         </w:t>
      </w:r>
      <w:r w:rsidR="00EA1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В.П. Томенко</w:t>
      </w:r>
    </w:p>
    <w:sectPr w:rsidR="00CE2D7C">
      <w:headerReference w:type="default" r:id="rId8"/>
      <w:pgSz w:w="11905" w:h="16838"/>
      <w:pgMar w:top="1134" w:right="567" w:bottom="1134" w:left="1701" w:header="51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D7C" w:rsidRDefault="00933FEA">
      <w:pPr>
        <w:spacing w:after="0" w:line="240" w:lineRule="auto"/>
      </w:pPr>
      <w:r>
        <w:separator/>
      </w:r>
    </w:p>
  </w:endnote>
  <w:endnote w:type="continuationSeparator" w:id="0">
    <w:p w:rsidR="00CE2D7C" w:rsidRDefault="00933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D7C" w:rsidRDefault="00933FEA">
      <w:pPr>
        <w:spacing w:after="0" w:line="240" w:lineRule="auto"/>
      </w:pPr>
      <w:r>
        <w:separator/>
      </w:r>
    </w:p>
  </w:footnote>
  <w:footnote w:type="continuationSeparator" w:id="0">
    <w:p w:rsidR="00CE2D7C" w:rsidRDefault="00933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702136103"/>
      <w:docPartObj>
        <w:docPartGallery w:val="Page Numbers (Top of Page)"/>
        <w:docPartUnique/>
      </w:docPartObj>
    </w:sdtPr>
    <w:sdtEndPr/>
    <w:sdtContent>
      <w:p w:rsidR="00CE2D7C" w:rsidRDefault="00933FEA">
        <w:pPr>
          <w:pStyle w:val="af7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D7C"/>
    <w:rsid w:val="00933FEA"/>
    <w:rsid w:val="00CE2D7C"/>
    <w:rsid w:val="00EA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F52FD7-3059-4189-B3CA-4DDA984D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styleId="af4">
    <w:name w:val="Balloon Text"/>
    <w:basedOn w:val="a"/>
    <w:link w:val="af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8884B03C61AE30282DF118213DEDE071B3D8EE75C160DB89C8E610932B9E00D0E294AC74446D54AC3CB8733BF89186C7D18206824F8012D00E3A6d90F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8AB5D70E4D615A7486E120BAA8FE2D37DBE0375DEF02964367BC59E595E31A27B763450E03A5CCDC72D63B429C9058Dg3w3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В.Г. Зёмка, zvg</dc:creator>
  <cp:lastModifiedBy>Приемная представителя Губернатора АК</cp:lastModifiedBy>
  <cp:revision>8</cp:revision>
  <cp:lastPrinted>2023-02-27T08:09:00Z</cp:lastPrinted>
  <dcterms:created xsi:type="dcterms:W3CDTF">2023-02-13T04:44:00Z</dcterms:created>
  <dcterms:modified xsi:type="dcterms:W3CDTF">2023-03-01T07:30:00Z</dcterms:modified>
</cp:coreProperties>
</file>